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8FAC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26"/>
          <w:szCs w:val="26"/>
        </w:rPr>
      </w:pPr>
      <w:bookmarkStart w:id="0" w:name="_GoBack"/>
      <w:r>
        <w:rPr>
          <w:rFonts w:ascii="TimesNewRomanPSMT,Bold" w:hAnsi="TimesNewRomanPSMT,Bold" w:cs="TimesNewRomanPSMT,Bold"/>
          <w:b/>
          <w:bCs/>
          <w:sz w:val="26"/>
          <w:szCs w:val="26"/>
        </w:rPr>
        <w:t>UNION COUNTY ORDINANCE # 72</w:t>
      </w:r>
    </w:p>
    <w:bookmarkEnd w:id="0"/>
    <w:p w14:paraId="67A5A47B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6"/>
          <w:szCs w:val="26"/>
        </w:rPr>
      </w:pPr>
      <w:r>
        <w:rPr>
          <w:rFonts w:ascii="TimesNewRomanPSMT,Bold" w:hAnsi="TimesNewRomanPSMT,Bold" w:cs="TimesNewRomanPSMT,Bold"/>
          <w:b/>
          <w:bCs/>
          <w:sz w:val="26"/>
          <w:szCs w:val="26"/>
        </w:rPr>
        <w:t>County Wind Energy Ordinance</w:t>
      </w:r>
    </w:p>
    <w:p w14:paraId="58A3F6AC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Title: Assessment of Wind Energy Conversion Property</w:t>
      </w:r>
    </w:p>
    <w:p w14:paraId="253B0538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Be it enacted by the Board of Supervisors of UNION County, Iowa:</w:t>
      </w:r>
    </w:p>
    <w:p w14:paraId="6443FBED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SECTION 1 Purpose: </w:t>
      </w:r>
      <w:r>
        <w:rPr>
          <w:rFonts w:ascii="TimesNewRomanPSMT" w:hAnsi="TimesNewRomanPSMT" w:cs="TimesNewRomanPSMT"/>
          <w:sz w:val="26"/>
          <w:szCs w:val="26"/>
        </w:rPr>
        <w:t>The purpose of this ordinance is to provide for the special valuation</w:t>
      </w:r>
    </w:p>
    <w:p w14:paraId="1F2490FC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of wind energy conversion property pursuant to Iowa Code Chapter 427B.26.</w:t>
      </w:r>
    </w:p>
    <w:p w14:paraId="58DADDE0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,Bold" w:hAnsi="TimesNewRomanPSMT,Bold" w:cs="TimesNewRomanPSMT,Bold"/>
          <w:b/>
          <w:bCs/>
          <w:sz w:val="26"/>
          <w:szCs w:val="26"/>
        </w:rPr>
        <w:t>SECTION 2 Definitions</w:t>
      </w:r>
      <w:r>
        <w:rPr>
          <w:rFonts w:ascii="TimesNewRomanPSMT" w:hAnsi="TimesNewRomanPSMT" w:cs="TimesNewRomanPSMT"/>
          <w:sz w:val="26"/>
          <w:szCs w:val="26"/>
        </w:rPr>
        <w:t>: For use in this ordinance, certain terms and words used herein</w:t>
      </w:r>
    </w:p>
    <w:p w14:paraId="5F7EBB68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shall be interpreted or defined as follows:</w:t>
      </w:r>
    </w:p>
    <w:p w14:paraId="1BE8673D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(A) "NET ACQUISITION COST" (NAC) means the acquired cost of the</w:t>
      </w:r>
    </w:p>
    <w:p w14:paraId="3DCD5C90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property including all foundations and installation cost less any excess cost</w:t>
      </w:r>
    </w:p>
    <w:p w14:paraId="0A64CC25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adjustment.</w:t>
      </w:r>
    </w:p>
    <w:p w14:paraId="57F85406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(B) "WIND ENERGY CONVERSION PROPERTY" means the entire wind</w:t>
      </w:r>
    </w:p>
    <w:p w14:paraId="6CBC46F0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plant including, but not limited to, a wind charger, windmill, wind turbine,</w:t>
      </w:r>
    </w:p>
    <w:p w14:paraId="0DFA6073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tower and electrical equipment, pad mount transformers, power lines, and</w:t>
      </w:r>
    </w:p>
    <w:p w14:paraId="5952C79C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substation.</w:t>
      </w:r>
    </w:p>
    <w:p w14:paraId="57C08F7A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SECTION 3 Authority to Establish: </w:t>
      </w:r>
      <w:r>
        <w:rPr>
          <w:rFonts w:ascii="TimesNewRomanPSMT" w:hAnsi="TimesNewRomanPSMT" w:cs="TimesNewRomanPSMT"/>
          <w:sz w:val="26"/>
          <w:szCs w:val="26"/>
        </w:rPr>
        <w:t>The Board of Supervisors is authorized, pursuant to</w:t>
      </w:r>
    </w:p>
    <w:p w14:paraId="114D1311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Iowa Code Chapter 427B.26, to provide by ordinance for special valuation of wind energy</w:t>
      </w:r>
    </w:p>
    <w:p w14:paraId="54E11B30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conversion property as provided in Section 4.</w:t>
      </w:r>
    </w:p>
    <w:p w14:paraId="5ADCDA20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SECTION 4 Establishment: </w:t>
      </w:r>
      <w:r>
        <w:rPr>
          <w:rFonts w:ascii="TimesNewRomanPSMT" w:hAnsi="TimesNewRomanPSMT" w:cs="TimesNewRomanPSMT"/>
          <w:sz w:val="26"/>
          <w:szCs w:val="26"/>
        </w:rPr>
        <w:t>Pursuant to Iowa Code Chapter 427B.26, a special valuation</w:t>
      </w:r>
    </w:p>
    <w:p w14:paraId="65A8E7B9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of wind energy conversion property is allowed in lieu of the valuation assessment provisions</w:t>
      </w:r>
    </w:p>
    <w:p w14:paraId="1BCE85D7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 Iowa Code Chapter 441.21(8)(b) and (c) and Iowa Code Chapters 428.24 to 428.29. The</w:t>
      </w:r>
    </w:p>
    <w:p w14:paraId="5CF15694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special valuation shall only apply to wind energy conversion property first assessed on or</w:t>
      </w:r>
    </w:p>
    <w:p w14:paraId="319364ED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after the effective date of this ordinance.</w:t>
      </w:r>
    </w:p>
    <w:p w14:paraId="7E93A6EB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Page 1 of 3</w:t>
      </w:r>
    </w:p>
    <w:p w14:paraId="017788E0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SECTION 5 Amount of Valuation: </w:t>
      </w:r>
      <w:r>
        <w:rPr>
          <w:rFonts w:ascii="TimesNewRomanPSMT" w:hAnsi="TimesNewRomanPSMT" w:cs="TimesNewRomanPSMT"/>
          <w:sz w:val="26"/>
          <w:szCs w:val="26"/>
        </w:rPr>
        <w:t>Wind Energy conversion property, first assessed on or</w:t>
      </w:r>
    </w:p>
    <w:p w14:paraId="61CAA475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after the effective date of the ordinance, shall be valued by the county assessor for property</w:t>
      </w:r>
    </w:p>
    <w:p w14:paraId="3614075B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tax purposes as follows:</w:t>
      </w:r>
    </w:p>
    <w:p w14:paraId="396AEDC0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Assessment Year 1 0 %</w:t>
      </w:r>
    </w:p>
    <w:p w14:paraId="562FA15C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Assessment Year 2 NAC x 5%</w:t>
      </w:r>
    </w:p>
    <w:p w14:paraId="7C4E329D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Assessment Year 3 NAC x 10%</w:t>
      </w:r>
    </w:p>
    <w:p w14:paraId="5EF8BC53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Assessment Year 4 NAC x 15%</w:t>
      </w:r>
    </w:p>
    <w:p w14:paraId="075DAFC5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Assessment Year 5 NAC x 20%</w:t>
      </w:r>
    </w:p>
    <w:p w14:paraId="302CD675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Assessment Year 6 NAC x 25%</w:t>
      </w:r>
    </w:p>
    <w:p w14:paraId="432C21B1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Assessment Year 7 NAC x 30%</w:t>
      </w:r>
    </w:p>
    <w:p w14:paraId="0F155F51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All Following Years NAC x 30%</w:t>
      </w:r>
    </w:p>
    <w:p w14:paraId="41F65C00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,Bold" w:hAnsi="TimesNewRomanPSMT,Bold" w:cs="TimesNewRomanPSMT,Bold"/>
          <w:b/>
          <w:bCs/>
          <w:sz w:val="26"/>
          <w:szCs w:val="26"/>
        </w:rPr>
        <w:lastRenderedPageBreak/>
        <w:t>SECTION 6 Declaration of Special Valuation</w:t>
      </w:r>
      <w:r>
        <w:rPr>
          <w:rFonts w:ascii="TimesNewRomanPSMT" w:hAnsi="TimesNewRomanPSMT" w:cs="TimesNewRomanPSMT"/>
          <w:sz w:val="26"/>
          <w:szCs w:val="26"/>
        </w:rPr>
        <w:t>: The taxpayer shall file with the county</w:t>
      </w:r>
    </w:p>
    <w:p w14:paraId="233440F9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assessor by February 1 of the assessment year in which the wind energy conversion property</w:t>
      </w:r>
    </w:p>
    <w:p w14:paraId="26AD432F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is first assessed for property tax purposes, a declaration of intent to have the property</w:t>
      </w:r>
    </w:p>
    <w:p w14:paraId="5FF73ACA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assessed at the value determined under Section 5 in lieu of the valuation assessment</w:t>
      </w:r>
    </w:p>
    <w:p w14:paraId="2A97339F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provisions in Iowa Code Chapter 441.21(8)(b) and (c) and Iowa Code Chapters 428.24 to</w:t>
      </w:r>
    </w:p>
    <w:p w14:paraId="05A4253F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428.29.</w:t>
      </w:r>
    </w:p>
    <w:p w14:paraId="05358422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SECTION 7 Reporting Requirements: </w:t>
      </w:r>
      <w:r>
        <w:rPr>
          <w:rFonts w:ascii="TimesNewRomanPSMT" w:hAnsi="TimesNewRomanPSMT" w:cs="TimesNewRomanPSMT"/>
          <w:sz w:val="26"/>
          <w:szCs w:val="26"/>
        </w:rPr>
        <w:t>The following reports shall be filed annually with</w:t>
      </w:r>
    </w:p>
    <w:p w14:paraId="711AC033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the county assessor by the taxpayer in the first year with the declaration of intent as</w:t>
      </w:r>
    </w:p>
    <w:p w14:paraId="2A4C590B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prescribed in Section 6 and by February 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6"/>
          <w:szCs w:val="26"/>
        </w:rPr>
        <w:t>of each year thereafter:</w:t>
      </w:r>
    </w:p>
    <w:p w14:paraId="4E00BFDB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(A) Copy of asset ledger sheet to IRS;</w:t>
      </w:r>
    </w:p>
    <w:p w14:paraId="0DCD0BA1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(B) Engineering breakdown of component parts;</w:t>
      </w:r>
    </w:p>
    <w:p w14:paraId="0E43D584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(C) Tower numbering system;</w:t>
      </w:r>
    </w:p>
    <w:p w14:paraId="5B62DB01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(D) Name of the contact person, phone number, FAX number, and mailing</w:t>
      </w:r>
    </w:p>
    <w:p w14:paraId="7A789C16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address;</w:t>
      </w:r>
    </w:p>
    <w:p w14:paraId="0008F953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(E) Report of all leased equipment, the name(s) of the company(s) it is leased</w:t>
      </w:r>
    </w:p>
    <w:p w14:paraId="7351860B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from, and the agreement between the lesser and lessee regarding who is</w:t>
      </w:r>
    </w:p>
    <w:p w14:paraId="19904A3D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responsible for the property tax on the leased equipment.</w:t>
      </w:r>
    </w:p>
    <w:p w14:paraId="4F7CB930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SECTION 8 Repeal of Special Valuation: </w:t>
      </w:r>
      <w:r>
        <w:rPr>
          <w:rFonts w:ascii="TimesNewRomanPSMT" w:hAnsi="TimesNewRomanPSMT" w:cs="TimesNewRomanPSMT"/>
          <w:sz w:val="26"/>
          <w:szCs w:val="26"/>
        </w:rPr>
        <w:t>If in the opinion of the Board of Supervisors</w:t>
      </w:r>
    </w:p>
    <w:p w14:paraId="7ED934A9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continuation of the special valuation provided under Section 4 ceases to be of benefit to the</w:t>
      </w:r>
    </w:p>
    <w:p w14:paraId="6DC62982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county, the Board of Supervisors may repeal the ordinance. Property specially valued under</w:t>
      </w:r>
    </w:p>
    <w:p w14:paraId="663352A4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Section 4 prior to the repeal of the ordinance shall continue to be valued under Section 4 until</w:t>
      </w:r>
    </w:p>
    <w:p w14:paraId="59F64581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the end of the nineteenth (19</w:t>
      </w:r>
      <w:r>
        <w:rPr>
          <w:rFonts w:ascii="TimesNewRomanPSMT" w:hAnsi="TimesNewRomanPSMT" w:cs="TimesNewRomanPSMT"/>
          <w:sz w:val="16"/>
          <w:szCs w:val="16"/>
        </w:rPr>
        <w:t>th</w:t>
      </w:r>
      <w:r>
        <w:rPr>
          <w:rFonts w:ascii="TimesNewRomanPSMT" w:hAnsi="TimesNewRomanPSMT" w:cs="TimesNewRomanPSMT"/>
          <w:sz w:val="26"/>
          <w:szCs w:val="26"/>
        </w:rPr>
        <w:t>) assessment year following the assessment year in which the</w:t>
      </w:r>
    </w:p>
    <w:p w14:paraId="57D53D3B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property was first assessed.</w:t>
      </w:r>
    </w:p>
    <w:p w14:paraId="2A9AD255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Page 2 of 3</w:t>
      </w:r>
    </w:p>
    <w:p w14:paraId="1083CED0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SECTION 9 </w:t>
      </w:r>
      <w:proofErr w:type="spellStart"/>
      <w:r>
        <w:rPr>
          <w:rFonts w:ascii="TimesNewRomanPSMT,Bold" w:hAnsi="TimesNewRomanPSMT,Bold" w:cs="TimesNewRomanPSMT,Bold"/>
          <w:b/>
          <w:bCs/>
          <w:sz w:val="26"/>
          <w:szCs w:val="26"/>
        </w:rPr>
        <w:t>Repealer</w:t>
      </w:r>
      <w:proofErr w:type="spellEnd"/>
      <w:r>
        <w:rPr>
          <w:rFonts w:ascii="TimesNewRomanPSMT,Bold" w:hAnsi="TimesNewRomanPSMT,Bold" w:cs="TimesNewRomanPSMT,Bold"/>
          <w:b/>
          <w:bCs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sz w:val="26"/>
          <w:szCs w:val="26"/>
        </w:rPr>
        <w:t>All ordinances or parts of ordinances in conflict with the provisions</w:t>
      </w:r>
    </w:p>
    <w:p w14:paraId="2BA1C36D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of this ordinance are hereby repealed.</w:t>
      </w:r>
    </w:p>
    <w:p w14:paraId="77D2F979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Ordinance Annotations:</w:t>
      </w:r>
    </w:p>
    <w:p w14:paraId="73B97EBB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Notice of Public Hearing and Publication - March 14, 2018</w:t>
      </w:r>
    </w:p>
    <w:p w14:paraId="2E3FBBCE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Public Hearing held - March 19, 2018</w:t>
      </w:r>
    </w:p>
    <w:p w14:paraId="5E1488A7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 xml:space="preserve">Approved by </w:t>
      </w:r>
      <w:proofErr w:type="spellStart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Bd</w:t>
      </w:r>
      <w:proofErr w:type="spellEnd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 xml:space="preserve"> of Supervisors - March 19, 2018</w:t>
      </w:r>
    </w:p>
    <w:p w14:paraId="54CB5F0F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Multiple Readings Waived - March 19, 2018</w:t>
      </w:r>
    </w:p>
    <w:p w14:paraId="190AADF9" w14:textId="77777777" w:rsidR="00B249C2" w:rsidRDefault="00B249C2" w:rsidP="00B249C2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Effective Date - May 1, 2018</w:t>
      </w:r>
    </w:p>
    <w:p w14:paraId="19C722D3" w14:textId="49C0F609" w:rsidR="00243DA8" w:rsidRDefault="00B249C2" w:rsidP="00B249C2">
      <w:r>
        <w:rPr>
          <w:rFonts w:ascii="TimesNewRomanPSMT" w:hAnsi="TimesNewRomanPSMT" w:cs="TimesNewRomanPSMT"/>
          <w:sz w:val="24"/>
          <w:szCs w:val="24"/>
        </w:rPr>
        <w:t>Page 3 of 3</w:t>
      </w:r>
    </w:p>
    <w:sectPr w:rsidR="0024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C2"/>
    <w:rsid w:val="000A2A32"/>
    <w:rsid w:val="00243DA8"/>
    <w:rsid w:val="00391075"/>
    <w:rsid w:val="00454C85"/>
    <w:rsid w:val="00561945"/>
    <w:rsid w:val="005947AA"/>
    <w:rsid w:val="009564C3"/>
    <w:rsid w:val="00B249C2"/>
    <w:rsid w:val="00C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07AE"/>
  <w15:chartTrackingRefBased/>
  <w15:docId w15:val="{48EE06E6-0068-4542-8198-9D425946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Steele</dc:creator>
  <cp:keywords/>
  <dc:description/>
  <cp:lastModifiedBy>Tandy Steele</cp:lastModifiedBy>
  <cp:revision>1</cp:revision>
  <dcterms:created xsi:type="dcterms:W3CDTF">2018-03-21T14:32:00Z</dcterms:created>
  <dcterms:modified xsi:type="dcterms:W3CDTF">2018-03-21T14:38:00Z</dcterms:modified>
</cp:coreProperties>
</file>